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1326D">
      <w:pPr>
        <w:spacing w:line="6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 w14:paraId="213CCF1C">
      <w:pPr>
        <w:spacing w:line="600" w:lineRule="exact"/>
        <w:jc w:val="center"/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</w:pPr>
      <w:bookmarkStart w:id="0" w:name="_GoBack"/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eastAsia="zh-CN"/>
        </w:rPr>
        <w:t>“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val="en-US" w:eastAsia="zh-CN"/>
        </w:rPr>
        <w:t>好运山东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eastAsia="zh-CN"/>
        </w:rPr>
        <w:t>”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2025年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  <w:lang w:val="en-US" w:eastAsia="zh-CN"/>
        </w:rPr>
        <w:t>山东</w:t>
      </w: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省老年人</w:t>
      </w:r>
    </w:p>
    <w:p w14:paraId="4EE4D48B">
      <w:pPr>
        <w:spacing w:line="600" w:lineRule="exact"/>
        <w:jc w:val="center"/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spacing w:val="8"/>
          <w:kern w:val="0"/>
          <w:sz w:val="44"/>
          <w:szCs w:val="44"/>
          <w:shd w:val="clear" w:color="auto" w:fill="FFFFFF"/>
        </w:rPr>
        <w:t>乒乓球比赛规程</w:t>
      </w:r>
    </w:p>
    <w:bookmarkEnd w:id="0"/>
    <w:p w14:paraId="57C77778">
      <w:pPr>
        <w:widowControl/>
        <w:spacing w:line="600" w:lineRule="exact"/>
        <w:jc w:val="center"/>
        <w:rPr>
          <w:rFonts w:hint="eastAsia" w:ascii="宋体" w:hAnsi="宋体" w:cs="宋体"/>
          <w:b/>
          <w:sz w:val="44"/>
          <w:szCs w:val="44"/>
        </w:rPr>
      </w:pPr>
    </w:p>
    <w:p w14:paraId="48218855"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一、主办单位</w:t>
      </w:r>
    </w:p>
    <w:p w14:paraId="5533CFEA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山东省老年人体育活动管理服务中心</w:t>
      </w:r>
    </w:p>
    <w:p w14:paraId="13C070B6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山东省老年人体育协会</w:t>
      </w:r>
    </w:p>
    <w:p w14:paraId="23396287">
      <w:pPr>
        <w:widowControl/>
        <w:spacing w:line="60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二、承办单位</w:t>
      </w:r>
    </w:p>
    <w:p w14:paraId="30439A87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济南市群众体育事业发展中心</w:t>
      </w:r>
    </w:p>
    <w:p w14:paraId="1CAF3EAE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济南市老年人体育协会</w:t>
      </w:r>
    </w:p>
    <w:p w14:paraId="02957A04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济南市章丘区教育和体育局</w:t>
      </w:r>
    </w:p>
    <w:p w14:paraId="2F267158">
      <w:pPr>
        <w:widowControl/>
        <w:spacing w:line="60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三、协办单位</w:t>
      </w:r>
    </w:p>
    <w:p w14:paraId="0DC6B99E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济南市章丘区老年人体育协会</w:t>
      </w:r>
    </w:p>
    <w:p w14:paraId="41AB8B7D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济南市章丘区老干部活动中心</w:t>
      </w:r>
    </w:p>
    <w:p w14:paraId="62BFD911">
      <w:pPr>
        <w:widowControl/>
        <w:spacing w:line="60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四、支持单位</w:t>
      </w:r>
    </w:p>
    <w:p w14:paraId="2ED92DEA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章丘区羊奶世家鲁西北运营公司</w:t>
      </w:r>
    </w:p>
    <w:p w14:paraId="7FCFEB9F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章丘区银座佳悦大酒店</w:t>
      </w:r>
    </w:p>
    <w:p w14:paraId="6DD694FB">
      <w:pPr>
        <w:spacing w:line="600" w:lineRule="exact"/>
        <w:ind w:firstLine="640" w:firstLineChars="200"/>
        <w:rPr>
          <w:rFonts w:hint="eastAsia" w:ascii="仿宋" w:hAnsi="仿宋" w:eastAsia="仿宋" w:cs="仿宋"/>
          <w:b/>
          <w:bCs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国井集团</w:t>
      </w:r>
    </w:p>
    <w:p w14:paraId="513AF682">
      <w:pPr>
        <w:widowControl/>
        <w:spacing w:line="600" w:lineRule="exact"/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、竞赛时间和地点</w:t>
      </w:r>
    </w:p>
    <w:p w14:paraId="1322D15E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2025年5月6日至9日在济南市章丘区体育馆举办。</w:t>
      </w:r>
    </w:p>
    <w:p w14:paraId="2A05FE29"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六</w:t>
      </w:r>
      <w:r>
        <w:rPr>
          <w:rFonts w:hint="eastAsia" w:ascii="黑体" w:hAnsi="黑体" w:eastAsia="黑体" w:cs="黑体"/>
          <w:bCs/>
          <w:sz w:val="32"/>
          <w:szCs w:val="32"/>
        </w:rPr>
        <w:t>、竞赛项目</w:t>
      </w:r>
    </w:p>
    <w:p w14:paraId="487E95DB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混合团体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男子单打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女子单打</w:t>
      </w:r>
    </w:p>
    <w:p w14:paraId="57F2DA76">
      <w:pPr>
        <w:spacing w:line="600" w:lineRule="exact"/>
        <w:ind w:firstLine="640" w:firstLineChars="20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bCs/>
          <w:sz w:val="32"/>
          <w:szCs w:val="32"/>
        </w:rPr>
        <w:t>、参加办法</w:t>
      </w:r>
    </w:p>
    <w:p w14:paraId="46AE06A7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（一）每单位限报1队，承办单位可多报1队。</w:t>
      </w:r>
    </w:p>
    <w:p w14:paraId="1E642FB0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（二）每队报领队1人、教练2人，男、女运动员各5人。符合年龄规定的领队与教练员可兼运动员，但占运动员名额。</w:t>
      </w:r>
    </w:p>
    <w:p w14:paraId="7EDF924C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（三）运动员年龄：女子54岁至70岁（1971年1月1日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—</w:t>
      </w:r>
      <w:r>
        <w:rPr>
          <w:rFonts w:hint="eastAsia" w:ascii="仿宋" w:hAnsi="仿宋" w:eastAsia="仿宋" w:cs="仿宋"/>
          <w:sz w:val="32"/>
          <w:szCs w:val="32"/>
        </w:rPr>
        <w:t>1955年12月31日），男59岁至70岁（1966年1月1日至 1955年12月31日）。</w:t>
      </w:r>
    </w:p>
    <w:p w14:paraId="04C4E1D3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（四）参加人员代表本人户籍所在地参加此次交流活动。长期居住地人员以本人居住证或社保缴纳记录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满2年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为依据代表所在地参加。</w:t>
      </w:r>
    </w:p>
    <w:p w14:paraId="6393C934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（五）参赛运动员须经常参加体育活动，以本人自愿、亲属支持为原则，须经县级以上医院检查适合此项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运动</w:t>
      </w:r>
      <w:r>
        <w:rPr>
          <w:rFonts w:hint="eastAsia" w:ascii="仿宋" w:hAnsi="仿宋" w:eastAsia="仿宋" w:cs="仿宋"/>
          <w:sz w:val="32"/>
          <w:szCs w:val="32"/>
        </w:rPr>
        <w:t>。应购买人身意外伤害保险，突发急性病身故保险、附加意外医疗等保险。</w:t>
      </w:r>
    </w:p>
    <w:p w14:paraId="49D01960">
      <w:pPr>
        <w:widowControl/>
        <w:spacing w:line="60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（六）对在报名或参加比赛中违反资格规定者，一经查实，将取消参赛资格和获奖奖项。</w:t>
      </w:r>
    </w:p>
    <w:p w14:paraId="31DC7D26"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、竞赛办法</w:t>
      </w:r>
    </w:p>
    <w:p w14:paraId="4EA7DD7C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执行中国乒乓球协会审定的最新《乒乓球竞赛规则》。</w:t>
      </w:r>
    </w:p>
    <w:p w14:paraId="5F1974B6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混合团体</w:t>
      </w:r>
    </w:p>
    <w:p w14:paraId="484F6458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第一阶段采取分组单循环，第二阶段采取淘汰附加赛，决出前8名。</w:t>
      </w:r>
    </w:p>
    <w:p w14:paraId="01E163B8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2.每场团体设5个单项，出场顺序为：男子双打、女子单打、男子单打、女子双打、混合双打，每名运动员只允许出场一次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每场比赛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。男、女选手分别只限一名长胶上场。</w:t>
      </w:r>
    </w:p>
    <w:p w14:paraId="3F4D1DFD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第一阶段比赛采取打满五盘，胜者积3分，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2—3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负积2分，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1-4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负积1分，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0 - 5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负积0分，弃权积0分。每盘比赛采用三局二胜制，每局11分制。同组两队积分相同时，比较相互间的胜负关系，胜者列前，三队或以上积分相同时，则计算他们之间的胜负比率，高者列前。</w:t>
      </w:r>
    </w:p>
    <w:p w14:paraId="10D95468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第二阶段采用五盘三胜制，每盘三局两胜，出场顺序抽签决定。</w:t>
      </w:r>
    </w:p>
    <w:p w14:paraId="739EBAB8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单打</w:t>
      </w:r>
    </w:p>
    <w:p w14:paraId="4CFEFCB1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1.所有报名参加团体项目的运动员均可参加单打。第一 阶段分组单循环，第二阶段采取淘汰附加赛，决出前8名。</w:t>
      </w:r>
    </w:p>
    <w:p w14:paraId="4B58F4BE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 第一阶段、第二阶段均采取每盘三局两胜，每局11分制。</w:t>
      </w:r>
    </w:p>
    <w:p w14:paraId="62E25C53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、比赛器材</w:t>
      </w:r>
    </w:p>
    <w:p w14:paraId="7DE870B7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比赛使用国际乒联批准的OWNW1N（澳悠）40+白色无缝塑料乒乓球。</w:t>
      </w:r>
    </w:p>
    <w:p w14:paraId="16983030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球拍的颜色及覆盖物必须符合《乒乓球竞赛规则》要求。</w:t>
      </w:r>
    </w:p>
    <w:p w14:paraId="7EC21C73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要求各队服装统一，服装的主体颜色不得为白色。</w:t>
      </w:r>
    </w:p>
    <w:p w14:paraId="0B816949">
      <w:pPr>
        <w:spacing w:line="600" w:lineRule="exact"/>
        <w:rPr>
          <w:rFonts w:hint="eastAsia" w:ascii="仿宋_GB2312" w:eastAsia="仿宋_GB2312"/>
          <w:b/>
          <w:sz w:val="32"/>
          <w:szCs w:val="32"/>
        </w:rPr>
      </w:pPr>
      <w:r>
        <w:rPr>
          <w:rFonts w:ascii="仿宋_GB2312" w:hAnsi="宋体" w:eastAsia="仿宋_GB2312"/>
          <w:b/>
          <w:bCs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十</w:t>
      </w:r>
      <w:r>
        <w:rPr>
          <w:rFonts w:hint="eastAsia" w:ascii="黑体" w:hAnsi="黑体" w:eastAsia="黑体" w:cs="黑体"/>
          <w:sz w:val="32"/>
          <w:szCs w:val="32"/>
        </w:rPr>
        <w:t>、录取与奖励</w:t>
      </w:r>
    </w:p>
    <w:p w14:paraId="599C6868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（一）团体比赛设优胜、优秀奖，按参加队数的60%优胜、40%优秀比例颁发奖牌。团体、单打比赛取得前八名的颁发奖杯和证书。</w:t>
      </w:r>
    </w:p>
    <w:p w14:paraId="1B4F60ED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择优选拔队伍（员）代表山东参加2026年第五届全国老健会，视具体情况而定。</w:t>
      </w:r>
    </w:p>
    <w:p w14:paraId="6E1AD042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sz w:val="32"/>
          <w:szCs w:val="32"/>
        </w:rPr>
        <w:t>）比赛设体育道德风尚奖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 xml:space="preserve"> 颁发给贯彻大会宗旨、遵守大会规定、在交流活动中展示出良好道德风尚的代表队。</w:t>
      </w:r>
    </w:p>
    <w:p w14:paraId="05F34874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、仲裁和裁判</w:t>
      </w:r>
    </w:p>
    <w:p w14:paraId="13CBEE98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仲裁委主任、裁判长、副裁判长和部分裁判员由主办单位选派。</w:t>
      </w:r>
    </w:p>
    <w:p w14:paraId="16ADF901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裁判员不足部分由承办单位选聘。</w:t>
      </w:r>
    </w:p>
    <w:p w14:paraId="4DCA00D2">
      <w:pPr>
        <w:spacing w:line="60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    </w:t>
      </w:r>
      <w:r>
        <w:rPr>
          <w:rFonts w:hint="eastAsia" w:ascii="黑体" w:hAnsi="黑体" w:eastAsia="黑体" w:cs="黑体"/>
          <w:bCs/>
          <w:sz w:val="32"/>
          <w:szCs w:val="32"/>
        </w:rPr>
        <w:t>十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bCs/>
          <w:sz w:val="32"/>
          <w:szCs w:val="32"/>
        </w:rPr>
        <w:t>、经费</w:t>
      </w:r>
    </w:p>
    <w:p w14:paraId="6F68FF39">
      <w:pPr>
        <w:spacing w:line="600" w:lineRule="exact"/>
        <w:ind w:firstLine="64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</w:rPr>
        <w:t>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各代表队差旅费自理，食宿费每人每天交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200</w:t>
      </w:r>
      <w:r>
        <w:rPr>
          <w:rFonts w:hint="eastAsia" w:ascii="仿宋" w:hAnsi="仿宋" w:eastAsia="仿宋" w:cs="仿宋"/>
          <w:sz w:val="32"/>
          <w:szCs w:val="32"/>
        </w:rPr>
        <w:t>元，共计3天600元，不足部分由大会承担。</w:t>
      </w:r>
    </w:p>
    <w:p w14:paraId="3C129706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（二）提前报到、推迟离会或超编人员所发生的费用自理，提前离会不退费。</w:t>
      </w:r>
    </w:p>
    <w:p w14:paraId="602D93F4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、报名与报到</w:t>
      </w:r>
    </w:p>
    <w:p w14:paraId="718CC3F0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（一）报名</w:t>
      </w:r>
    </w:p>
    <w:p w14:paraId="78CABE39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请各单位于2025年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</w:rPr>
        <w:t>日前将加盖公章的报名表发送电子邮件至</w:t>
      </w:r>
      <w:r>
        <w:rPr>
          <w:rFonts w:hint="eastAsia" w:ascii="仿宋" w:hAnsi="仿宋" w:eastAsia="仿宋"/>
          <w:sz w:val="32"/>
        </w:rPr>
        <w:t>省老年人体育活动管理服务中心和</w:t>
      </w:r>
      <w:r>
        <w:rPr>
          <w:rFonts w:hint="eastAsia" w:ascii="仿宋" w:hAnsi="仿宋" w:eastAsia="仿宋"/>
          <w:sz w:val="32"/>
          <w:lang w:val="en-US" w:eastAsia="zh-CN"/>
        </w:rPr>
        <w:t>章丘区</w:t>
      </w:r>
      <w:r>
        <w:rPr>
          <w:rFonts w:hint="eastAsia" w:ascii="仿宋" w:hAnsi="仿宋" w:eastAsia="仿宋"/>
          <w:sz w:val="32"/>
          <w:szCs w:val="32"/>
        </w:rPr>
        <w:t>老年人体育协会。</w:t>
      </w:r>
    </w:p>
    <w:p w14:paraId="7CF1D317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省</w:t>
      </w:r>
      <w:r>
        <w:rPr>
          <w:rFonts w:hint="eastAsia" w:ascii="仿宋" w:hAnsi="仿宋" w:eastAsia="仿宋" w:cs="仿宋"/>
          <w:sz w:val="32"/>
          <w:szCs w:val="32"/>
        </w:rPr>
        <w:t>老年人体育活动管理服务中心</w:t>
      </w:r>
    </w:p>
    <w:p w14:paraId="3FB6E0AA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联系人：杜常帅</w:t>
      </w:r>
    </w:p>
    <w:p w14:paraId="19A47389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话：0531-61379221</w:t>
      </w:r>
    </w:p>
    <w:p w14:paraId="391C9515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  箱：</w:t>
      </w:r>
      <w:r>
        <w:rPr>
          <w:rFonts w:hint="eastAsia" w:ascii="仿宋" w:hAnsi="仿宋" w:eastAsia="仿宋" w:cs="仿宋"/>
          <w:sz w:val="32"/>
          <w:szCs w:val="32"/>
          <w:u w:val="none"/>
        </w:rPr>
        <w:t>sdlntxywk</w:t>
      </w:r>
      <w:r>
        <w:rPr>
          <w:rFonts w:hint="eastAsia" w:ascii="仿宋" w:hAnsi="仿宋" w:eastAsia="仿宋" w:cs="仿宋"/>
          <w:sz w:val="32"/>
          <w:szCs w:val="32"/>
        </w:rPr>
        <w:t>@163.com</w:t>
      </w:r>
    </w:p>
    <w:p w14:paraId="227FCB4C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章丘区老年人体育协会</w:t>
      </w:r>
    </w:p>
    <w:p w14:paraId="7375F9CF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联系人：袁学</w:t>
      </w:r>
    </w:p>
    <w:p w14:paraId="1C5A6D18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   话：13853172079</w:t>
      </w:r>
    </w:p>
    <w:p w14:paraId="1A5134F0"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邮   箱：</w:t>
      </w:r>
      <w:r>
        <w:rPr>
          <w:rFonts w:ascii="仿宋" w:hAnsi="仿宋" w:eastAsia="仿宋" w:cs="仿宋"/>
          <w:sz w:val="32"/>
          <w:szCs w:val="32"/>
          <w:u w:val="none"/>
        </w:rPr>
        <w:t>lnrjszx</w:t>
      </w:r>
      <w:r>
        <w:rPr>
          <w:rFonts w:ascii="仿宋" w:hAnsi="仿宋" w:eastAsia="仿宋" w:cs="仿宋"/>
          <w:sz w:val="32"/>
          <w:szCs w:val="32"/>
        </w:rPr>
        <w:t>@163.com</w:t>
      </w:r>
    </w:p>
    <w:p w14:paraId="738B6CF3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（二）报到</w:t>
      </w:r>
    </w:p>
    <w:p w14:paraId="1A1760A1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1、请各代表队于5月</w:t>
      </w: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日午饭后报到，1</w:t>
      </w:r>
      <w:r>
        <w:rPr>
          <w:rFonts w:ascii="仿宋" w:hAnsi="仿宋" w:eastAsia="仿宋" w:cs="仿宋"/>
          <w:sz w:val="32"/>
          <w:szCs w:val="32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:30在济南市章丘区银座佳悦大酒店二楼会议室召开领队教练员会议。</w:t>
      </w:r>
    </w:p>
    <w:p w14:paraId="0E4036A3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报到地点：济南明佳酒店有限公司</w:t>
      </w:r>
    </w:p>
    <w:p w14:paraId="7DB90A61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地址：济南市章丘区银座佳悦大酒店（双山大街676）</w:t>
      </w:r>
    </w:p>
    <w:p w14:paraId="06323DCC"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酒店联系人 马宗玺， 电话：13793188555</w:t>
      </w:r>
    </w:p>
    <w:p w14:paraId="360ADA41">
      <w:pPr>
        <w:spacing w:line="60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2、报到时须向大会组委会提供第二代身份证原件</w:t>
      </w:r>
      <w:r>
        <w:rPr>
          <w:rFonts w:hint="eastAsia" w:ascii="仿宋" w:hAnsi="仿宋" w:eastAsia="仿宋" w:cs="仿宋"/>
          <w:bCs/>
          <w:sz w:val="32"/>
          <w:szCs w:val="32"/>
        </w:rPr>
        <w:t>、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健康证明、</w:t>
      </w:r>
      <w:r>
        <w:rPr>
          <w:rFonts w:hint="eastAsia" w:ascii="仿宋" w:hAnsi="仿宋" w:eastAsia="仿宋" w:cs="仿宋"/>
          <w:sz w:val="32"/>
          <w:szCs w:val="32"/>
        </w:rPr>
        <w:t>保单原件、队员本人和直系亲属签名的《自愿参加责任书》进行审核。未能提供上述材料者，不允许参加比赛，如在比赛中出现意外情况，组委会不承担任何责任。</w:t>
      </w:r>
    </w:p>
    <w:p w14:paraId="1334FC80">
      <w:pPr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、大会在场地和驻地配备医生</w:t>
      </w:r>
    </w:p>
    <w:p w14:paraId="68324B3B">
      <w:pPr>
        <w:spacing w:line="60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、未尽事宜，另行通知</w:t>
      </w:r>
    </w:p>
    <w:p w14:paraId="1233A8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E5674"/>
    <w:rsid w:val="127E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2025-04-14T02:53:00Z</dcterms:created>
  <dc:creator> </dc:creator>
  <cp:lastModifiedBy> </cp:lastModifiedBy>
  <dcterms:modified xsi:type="dcterms:W3CDTF">2025-04-14T02:56:05Z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C20081BEBB694D6BA8764609A5945F72_11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